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61" w:rsidRDefault="00007A61" w:rsidP="00DA2077">
      <w:pPr>
        <w:spacing w:after="0" w:line="240" w:lineRule="auto"/>
        <w:jc w:val="center"/>
        <w:rPr>
          <w:rFonts w:cs="Arial"/>
          <w:b/>
          <w:bCs/>
          <w:sz w:val="32"/>
          <w:szCs w:val="24"/>
        </w:rPr>
      </w:pPr>
      <w:r>
        <w:rPr>
          <w:rFonts w:cs="Arial"/>
          <w:b/>
          <w:bCs/>
          <w:sz w:val="32"/>
          <w:szCs w:val="24"/>
        </w:rPr>
        <w:t>SDG 3</w:t>
      </w:r>
      <w:bookmarkStart w:id="0" w:name="_GoBack"/>
      <w:bookmarkEnd w:id="0"/>
    </w:p>
    <w:p w:rsidR="00DA2077" w:rsidRPr="003020F8" w:rsidRDefault="00DA2077" w:rsidP="00DA2077">
      <w:pPr>
        <w:spacing w:after="0" w:line="240" w:lineRule="auto"/>
        <w:jc w:val="center"/>
        <w:rPr>
          <w:rFonts w:cs="Arial"/>
          <w:b/>
          <w:bCs/>
          <w:sz w:val="32"/>
          <w:szCs w:val="24"/>
        </w:rPr>
      </w:pPr>
      <w:r w:rsidRPr="003020F8">
        <w:rPr>
          <w:rFonts w:cs="Arial"/>
          <w:b/>
          <w:bCs/>
          <w:sz w:val="32"/>
          <w:szCs w:val="24"/>
        </w:rPr>
        <w:t xml:space="preserve">National Health Indicators and Targets </w:t>
      </w:r>
    </w:p>
    <w:p w:rsidR="00DA2077" w:rsidRDefault="00DA2077" w:rsidP="00DA2077">
      <w:pPr>
        <w:spacing w:after="60" w:line="240" w:lineRule="auto"/>
        <w:jc w:val="both"/>
        <w:rPr>
          <w:rFonts w:cs="Arial"/>
          <w:b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134"/>
        <w:gridCol w:w="992"/>
        <w:gridCol w:w="1134"/>
        <w:gridCol w:w="1134"/>
        <w:gridCol w:w="1134"/>
      </w:tblGrid>
      <w:tr w:rsidR="00DA2077" w:rsidRPr="00A87BBC" w:rsidTr="00C8714F">
        <w:trPr>
          <w:trHeight w:val="244"/>
          <w:tblHeader/>
        </w:trPr>
        <w:tc>
          <w:tcPr>
            <w:tcW w:w="3085" w:type="dxa"/>
            <w:vMerge w:val="restart"/>
            <w:shd w:val="clear" w:color="auto" w:fill="365F91"/>
            <w:noWrap/>
            <w:vAlign w:val="center"/>
            <w:hideMark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7B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SDG Indicators</w:t>
            </w:r>
          </w:p>
        </w:tc>
        <w:tc>
          <w:tcPr>
            <w:tcW w:w="1985" w:type="dxa"/>
            <w:gridSpan w:val="2"/>
            <w:shd w:val="clear" w:color="auto" w:fill="365F91"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7B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Baseline</w:t>
            </w:r>
          </w:p>
        </w:tc>
        <w:tc>
          <w:tcPr>
            <w:tcW w:w="1134" w:type="dxa"/>
            <w:vMerge w:val="restart"/>
            <w:shd w:val="clear" w:color="auto" w:fill="365F91"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7B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Data sources</w:t>
            </w:r>
          </w:p>
        </w:tc>
        <w:tc>
          <w:tcPr>
            <w:tcW w:w="2126" w:type="dxa"/>
            <w:gridSpan w:val="2"/>
            <w:shd w:val="clear" w:color="auto" w:fill="C45911"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Milestone</w:t>
            </w:r>
          </w:p>
        </w:tc>
        <w:tc>
          <w:tcPr>
            <w:tcW w:w="2268" w:type="dxa"/>
            <w:gridSpan w:val="2"/>
            <w:shd w:val="clear" w:color="auto" w:fill="365F91"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7B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Target 2030</w:t>
            </w:r>
          </w:p>
        </w:tc>
      </w:tr>
      <w:tr w:rsidR="00DA2077" w:rsidRPr="00A87BBC" w:rsidTr="00C8714F">
        <w:trPr>
          <w:trHeight w:val="244"/>
          <w:tblHeader/>
        </w:trPr>
        <w:tc>
          <w:tcPr>
            <w:tcW w:w="3085" w:type="dxa"/>
            <w:vMerge/>
            <w:shd w:val="clear" w:color="auto" w:fill="365F91"/>
            <w:vAlign w:val="center"/>
            <w:hideMark/>
          </w:tcPr>
          <w:p w:rsidR="00DA2077" w:rsidRPr="00A87BBC" w:rsidRDefault="00DA2077" w:rsidP="00C8714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365F91"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7B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993" w:type="dxa"/>
            <w:shd w:val="clear" w:color="auto" w:fill="365F91"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7B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201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4-1</w:t>
            </w:r>
            <w:r w:rsidRPr="00A87B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vMerge/>
            <w:shd w:val="clear" w:color="auto" w:fill="365F91"/>
          </w:tcPr>
          <w:p w:rsidR="00DA2077" w:rsidRPr="00A87BBC" w:rsidRDefault="00DA2077" w:rsidP="00C8714F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C45911"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134" w:type="dxa"/>
            <w:shd w:val="clear" w:color="auto" w:fill="C45911"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1134" w:type="dxa"/>
            <w:shd w:val="clear" w:color="auto" w:fill="365F91"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7B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Expected</w:t>
            </w:r>
          </w:p>
        </w:tc>
        <w:tc>
          <w:tcPr>
            <w:tcW w:w="1134" w:type="dxa"/>
            <w:shd w:val="clear" w:color="auto" w:fill="365F91"/>
          </w:tcPr>
          <w:p w:rsidR="00DA2077" w:rsidRPr="00A87BBC" w:rsidRDefault="00DA2077" w:rsidP="00C871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87BBC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Required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3.1.1 Maternal Mortality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Ratio 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100,000 live births)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56680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566803">
              <w:rPr>
                <w:rFonts w:eastAsia="Times New Roman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PDHS,</w:t>
            </w: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UNIA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Pr="00566803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Pr="00566803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566803">
              <w:rPr>
                <w:rFonts w:eastAsia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&lt;</w:t>
            </w:r>
            <w:r w:rsidRPr="00566803">
              <w:rPr>
                <w:rFonts w:eastAsia="Times New Roman"/>
                <w:sz w:val="20"/>
                <w:szCs w:val="20"/>
                <w:lang w:eastAsia="en-GB"/>
              </w:rPr>
              <w:t>7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0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3.1.2 Skilled Birth Attendance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2E4519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(%)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52-58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PDHS, PSLM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62.5</w:t>
            </w: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  <w:r w:rsidRPr="00566803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&gt;90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3.2.1 Under Five Mortality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Rate 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,000 live births)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112.6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81.9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PDHS, UNIA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Pr="00566803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Pr="00566803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&lt;25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3.2.2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Neonatal Mortality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Rate 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,000 live births)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60.1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47.3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PDHS, UNIA</w:t>
            </w:r>
          </w:p>
        </w:tc>
        <w:tc>
          <w:tcPr>
            <w:tcW w:w="992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&lt;12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3.3.1 HIV In</w:t>
            </w:r>
            <w:r w:rsidRPr="00647026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cidence among adults</w:t>
            </w:r>
            <w:r w:rsidRPr="00A57B4C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</w:t>
            </w:r>
            <w:r w:rsidRPr="00A57B4C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1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,</w:t>
            </w:r>
            <w:r w:rsidRPr="00A57B4C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000 uninfected population)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UNAIDS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, WHO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0.01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3.3.2 TB Incidence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00,0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00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population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TB Survey,</w:t>
            </w: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WHO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230-264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2B1AF2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212-261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54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3.3.3 Malaria Incidence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,000 population at risk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44.8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8.56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Malaria Survey, WHO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Pr="0096773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Pr="0096773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67738">
              <w:rPr>
                <w:rFonts w:eastAsia="Times New Roman"/>
                <w:sz w:val="20"/>
                <w:szCs w:val="20"/>
                <w:lang w:eastAsia="en-GB"/>
              </w:rPr>
              <w:t>&lt;1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&lt;1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noWrap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3.3.4 Hepatitis B incidence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00,0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00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population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PHRC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Pr="0096773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Pr="0096773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&lt;1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3.3.5 Number of people requiring interventions against neglected tropical diseases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31,056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N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IH,</w:t>
            </w:r>
          </w:p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WHO estimates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Pr="0096773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Pr="0096773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&lt;20,000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510D10">
              <w:rPr>
                <w:rFonts w:eastAsia="Times New Roman"/>
                <w:sz w:val="20"/>
                <w:szCs w:val="20"/>
                <w:lang w:eastAsia="en-GB"/>
              </w:rPr>
              <w:t>&lt;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  <w:r w:rsidRPr="00510D10">
              <w:rPr>
                <w:rFonts w:eastAsia="Times New Roman"/>
                <w:sz w:val="20"/>
                <w:szCs w:val="20"/>
                <w:lang w:eastAsia="en-GB"/>
              </w:rPr>
              <w:t>,000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&lt;1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3.4.1 </w:t>
            </w:r>
            <w:r w:rsidRPr="00510D10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Probability of dying from cardiovascular disease, cancer, diabetes, chronic respiratory disease between age 30 and 70 </w:t>
            </w:r>
            <w:r w:rsidRPr="00C94FC7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(%)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24.7</w:t>
            </w:r>
          </w:p>
        </w:tc>
        <w:tc>
          <w:tcPr>
            <w:tcW w:w="1134" w:type="dxa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</w:p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WHO, Global Health Estimates 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24.7</w:t>
            </w: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20*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17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noWrap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3.4.2 Suicide mortality rate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00,0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00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population</w:t>
            </w:r>
            <w:r w:rsidRPr="0072186E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)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AB2ACF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B2ACF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, WHO, PDS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Pr="00CE1BD2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Pr="00CE1BD2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CE1BD2">
              <w:rPr>
                <w:rFonts w:eastAsia="Times New Roman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1.6*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3.5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.1</w:t>
            </w: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Coverage of </w:t>
            </w: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Prevention/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treatment of substance abuse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UNODC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, WHO</w:t>
            </w: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Pr="00CE1BD2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Pr="00CE1BD2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CE1BD2"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43FDC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35*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&gt;80</w:t>
            </w:r>
          </w:p>
        </w:tc>
      </w:tr>
      <w:tr w:rsidR="00DA2077" w:rsidRPr="009D6AE4" w:rsidTr="00C8714F">
        <w:trPr>
          <w:trHeight w:val="262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3.5.2 </w:t>
            </w:r>
            <w:r w:rsidRPr="00943FDC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Total alcohol per capita (≥ 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15 years</w:t>
            </w:r>
            <w:r w:rsidRPr="00943FDC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) consumption </w:t>
            </w:r>
            <w:r w:rsidRPr="00943FDC">
              <w:rPr>
                <w:rFonts w:eastAsia="Times New Roman"/>
                <w:color w:val="000000"/>
                <w:sz w:val="12"/>
                <w:szCs w:val="18"/>
                <w:lang w:eastAsia="en-GB"/>
              </w:rPr>
              <w:t>(litres of pure alcohol)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WHO GISAH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Pr="00CE1BD2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Pr="00CE1BD2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CE1BD2">
              <w:rPr>
                <w:rFonts w:eastAsia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Nil</w:t>
            </w:r>
          </w:p>
        </w:tc>
      </w:tr>
      <w:tr w:rsidR="00DA2077" w:rsidRPr="009D6AE4" w:rsidTr="00C8714F">
        <w:trPr>
          <w:trHeight w:val="262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3.6.1 </w:t>
            </w:r>
            <w:r w:rsidRPr="00943FDC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Road traffic mortality rate </w:t>
            </w:r>
            <w:r w:rsidRPr="00C94FC7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100 000 population)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14.2</w:t>
            </w:r>
          </w:p>
        </w:tc>
        <w:tc>
          <w:tcPr>
            <w:tcW w:w="1134" w:type="dxa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WHO, Global Health Estimates, </w:t>
            </w: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Police Data</w:t>
            </w:r>
          </w:p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&lt;13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892430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892430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3.7.1 </w:t>
            </w:r>
            <w:r w:rsidRPr="00943FD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94FC7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Proportion of eligible couples who have their need for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family planning satisfied with </w:t>
            </w:r>
            <w:r w:rsidRPr="00C94FC7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modern methods</w:t>
            </w:r>
            <w:r w:rsidRPr="00C94FC7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94FC7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(%)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vAlign w:val="center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</w:t>
            </w:r>
          </w:p>
        </w:tc>
        <w:tc>
          <w:tcPr>
            <w:tcW w:w="992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&gt;70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&gt;95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3.7.2 Adolescent birth rate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>
              <w:rPr>
                <w:rFonts w:cs="HelveticaNeue Condensed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C94FC7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1,000 women aged 15–19 years)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38.3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,  UNPD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29*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3.8.1 Universal Health Coverage index </w:t>
            </w:r>
            <w:r w:rsidRPr="00C94FC7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WHO, WB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DA2077" w:rsidRPr="00A87BBC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&gt;80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3.8.2 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I</w:t>
            </w:r>
            <w:r w:rsidRPr="00051071">
              <w:rPr>
                <w:rFonts w:eastAsia="Times New Roman"/>
                <w:bCs/>
                <w:sz w:val="20"/>
                <w:lang w:eastAsia="en-GB"/>
              </w:rPr>
              <w:t>ncidence of catastrophic expenditure</w:t>
            </w:r>
            <w:r>
              <w:rPr>
                <w:rFonts w:eastAsia="Times New Roman"/>
                <w:bCs/>
                <w:sz w:val="20"/>
                <w:lang w:eastAsia="en-GB"/>
              </w:rPr>
              <w:t xml:space="preserve"> </w:t>
            </w:r>
            <w:r w:rsidRPr="00C94FC7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(%)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at </w:t>
            </w:r>
            <w:r w:rsidRPr="00051071">
              <w:rPr>
                <w:rFonts w:eastAsia="Times New Roman"/>
                <w:bCs/>
                <w:sz w:val="16"/>
              </w:rPr>
              <w:t xml:space="preserve">10% of household total consumption or income </w:t>
            </w:r>
          </w:p>
        </w:tc>
        <w:tc>
          <w:tcPr>
            <w:tcW w:w="992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1.03</w:t>
            </w:r>
          </w:p>
        </w:tc>
        <w:tc>
          <w:tcPr>
            <w:tcW w:w="1134" w:type="dxa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WHO/WB</w:t>
            </w:r>
          </w:p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FFE599"/>
          </w:tcPr>
          <w:p w:rsidR="00DA2077" w:rsidRPr="00051071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Pr="00051071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DE9D9"/>
          </w:tcPr>
          <w:p w:rsidR="00DA2077" w:rsidRPr="00051071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proofErr w:type="spellStart"/>
            <w:r w:rsidRPr="00051071">
              <w:rPr>
                <w:rFonts w:eastAsia="Times New Roman"/>
                <w:sz w:val="20"/>
                <w:szCs w:val="18"/>
                <w:lang w:eastAsia="en-GB"/>
              </w:rPr>
              <w:t>Tbd</w:t>
            </w:r>
            <w:proofErr w:type="spellEnd"/>
          </w:p>
        </w:tc>
        <w:tc>
          <w:tcPr>
            <w:tcW w:w="1134" w:type="dxa"/>
            <w:shd w:val="clear" w:color="auto" w:fill="FDE9D9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Tbd</w:t>
            </w:r>
            <w:proofErr w:type="spellEnd"/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3.9.1 </w:t>
            </w:r>
            <w:r w:rsidRPr="00C94FC7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Mortality rate attributed to household and ambient air pollution </w:t>
            </w:r>
            <w:r w:rsidRPr="00C94FC7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100,000 population)</w:t>
            </w:r>
          </w:p>
        </w:tc>
        <w:tc>
          <w:tcPr>
            <w:tcW w:w="992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87.2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WHO, Global Health Observatory</w:t>
            </w:r>
          </w:p>
        </w:tc>
        <w:tc>
          <w:tcPr>
            <w:tcW w:w="992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DE9D9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proofErr w:type="spellStart"/>
            <w:r w:rsidRPr="00C94FC7">
              <w:rPr>
                <w:rFonts w:eastAsia="Times New Roman"/>
                <w:sz w:val="20"/>
                <w:szCs w:val="18"/>
                <w:lang w:eastAsia="en-GB"/>
              </w:rPr>
              <w:t>Tbd</w:t>
            </w:r>
            <w:proofErr w:type="spellEnd"/>
          </w:p>
        </w:tc>
        <w:tc>
          <w:tcPr>
            <w:tcW w:w="1134" w:type="dxa"/>
            <w:shd w:val="clear" w:color="auto" w:fill="FDE9D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proofErr w:type="spellStart"/>
            <w:r w:rsidRPr="00C94FC7">
              <w:rPr>
                <w:rFonts w:eastAsia="Times New Roman"/>
                <w:sz w:val="20"/>
                <w:szCs w:val="18"/>
                <w:lang w:eastAsia="en-GB"/>
              </w:rPr>
              <w:t>Tbd</w:t>
            </w:r>
            <w:proofErr w:type="spellEnd"/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3.9.2 </w:t>
            </w:r>
            <w:r w:rsidRPr="000E4982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Mortality rate attributed to exposure to unsafe WASH services</w:t>
            </w:r>
            <w:r>
              <w:rPr>
                <w:rFonts w:cs="HelveticaNeue Condensed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E4982">
              <w:rPr>
                <w:rFonts w:cs="HelveticaNeue Condensed"/>
                <w:bCs/>
                <w:color w:val="000000"/>
                <w:sz w:val="16"/>
                <w:szCs w:val="14"/>
              </w:rPr>
              <w:t>(per 100</w:t>
            </w:r>
            <w:r>
              <w:rPr>
                <w:rFonts w:cs="HelveticaNeue Condensed"/>
                <w:bCs/>
                <w:color w:val="000000"/>
                <w:sz w:val="16"/>
                <w:szCs w:val="14"/>
              </w:rPr>
              <w:t>,</w:t>
            </w:r>
            <w:r w:rsidRPr="000E4982">
              <w:rPr>
                <w:rFonts w:cs="HelveticaNeue Condensed"/>
                <w:bCs/>
                <w:color w:val="000000"/>
                <w:sz w:val="16"/>
                <w:szCs w:val="14"/>
              </w:rPr>
              <w:t>000 population)</w:t>
            </w:r>
          </w:p>
        </w:tc>
        <w:tc>
          <w:tcPr>
            <w:tcW w:w="992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20.7</w:t>
            </w:r>
          </w:p>
        </w:tc>
        <w:tc>
          <w:tcPr>
            <w:tcW w:w="1134" w:type="dxa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WHO, Global Assessment environmental risks, 2012</w:t>
            </w:r>
          </w:p>
        </w:tc>
        <w:tc>
          <w:tcPr>
            <w:tcW w:w="992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DE9D9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proofErr w:type="spellStart"/>
            <w:r w:rsidRPr="00C94FC7">
              <w:rPr>
                <w:rFonts w:eastAsia="Times New Roman"/>
                <w:sz w:val="20"/>
                <w:szCs w:val="18"/>
                <w:lang w:eastAsia="en-GB"/>
              </w:rPr>
              <w:t>Tbd</w:t>
            </w:r>
            <w:proofErr w:type="spellEnd"/>
          </w:p>
        </w:tc>
        <w:tc>
          <w:tcPr>
            <w:tcW w:w="1134" w:type="dxa"/>
            <w:shd w:val="clear" w:color="auto" w:fill="FDE9D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proofErr w:type="spellStart"/>
            <w:r w:rsidRPr="00C94FC7">
              <w:rPr>
                <w:rFonts w:eastAsia="Times New Roman"/>
                <w:sz w:val="20"/>
                <w:szCs w:val="18"/>
                <w:lang w:eastAsia="en-GB"/>
              </w:rPr>
              <w:t>Tbd</w:t>
            </w:r>
            <w:proofErr w:type="spellEnd"/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lastRenderedPageBreak/>
              <w:t xml:space="preserve">3.9.3 </w:t>
            </w: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Mortality rate attributed to unintentional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poisoning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>
              <w:rPr>
                <w:rFonts w:cs="HelveticaNeue Condensed"/>
                <w:bCs/>
                <w:color w:val="000000"/>
                <w:sz w:val="16"/>
                <w:szCs w:val="14"/>
              </w:rPr>
              <w:t>(per 100,</w:t>
            </w:r>
            <w:r w:rsidRPr="000E4982">
              <w:rPr>
                <w:rFonts w:cs="HelveticaNeue Condensed"/>
                <w:bCs/>
                <w:color w:val="000000"/>
                <w:sz w:val="16"/>
                <w:szCs w:val="14"/>
              </w:rPr>
              <w:t>000 population)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WHO, Global Health Estimates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proofErr w:type="spellStart"/>
            <w:r w:rsidRPr="00C94FC7">
              <w:rPr>
                <w:rFonts w:eastAsia="Times New Roman"/>
                <w:sz w:val="20"/>
                <w:szCs w:val="18"/>
                <w:lang w:eastAsia="en-GB"/>
              </w:rPr>
              <w:t>Tbd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proofErr w:type="spellStart"/>
            <w:r w:rsidRPr="00C94FC7">
              <w:rPr>
                <w:rFonts w:eastAsia="Times New Roman"/>
                <w:sz w:val="20"/>
                <w:szCs w:val="18"/>
                <w:lang w:eastAsia="en-GB"/>
              </w:rPr>
              <w:t>Tbd</w:t>
            </w:r>
            <w:proofErr w:type="spellEnd"/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</w:t>
            </w:r>
            <w:r w:rsidRPr="000E498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  <w:proofErr w:type="spellStart"/>
            <w:r w:rsidRPr="000E498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0E498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E4982">
              <w:rPr>
                <w:rFonts w:cs="HelveticaNeue Condensed"/>
                <w:bCs/>
                <w:color w:val="000000"/>
                <w:sz w:val="20"/>
                <w:szCs w:val="20"/>
              </w:rPr>
              <w:t xml:space="preserve">Age-standardized prevalence of tobacco smoking </w:t>
            </w:r>
            <w:r w:rsidRPr="001707AE">
              <w:rPr>
                <w:rFonts w:cs="HelveticaNeue Condensed"/>
                <w:bCs/>
                <w:color w:val="000000"/>
                <w:sz w:val="16"/>
                <w:szCs w:val="20"/>
              </w:rPr>
              <w:t>among persons 15 years and older</w:t>
            </w:r>
          </w:p>
        </w:tc>
        <w:tc>
          <w:tcPr>
            <w:tcW w:w="992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Pr="000E4982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12.4</w:t>
            </w:r>
          </w:p>
        </w:tc>
        <w:tc>
          <w:tcPr>
            <w:tcW w:w="1134" w:type="dxa"/>
            <w:shd w:val="clear" w:color="auto" w:fill="auto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GATS</w:t>
            </w:r>
          </w:p>
        </w:tc>
        <w:tc>
          <w:tcPr>
            <w:tcW w:w="992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12.2</w:t>
            </w:r>
          </w:p>
        </w:tc>
        <w:tc>
          <w:tcPr>
            <w:tcW w:w="1134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12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Tbd</w:t>
            </w:r>
            <w:proofErr w:type="spellEnd"/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3.b.1 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DPT3/Penta3 Immunization coverage</w:t>
            </w:r>
            <w:r w:rsidRPr="00DD63E4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(%)</w:t>
            </w:r>
          </w:p>
        </w:tc>
        <w:tc>
          <w:tcPr>
            <w:tcW w:w="992" w:type="dxa"/>
            <w:shd w:val="clear" w:color="auto" w:fill="DAEEF3"/>
          </w:tcPr>
          <w:p w:rsidR="00DA2077" w:rsidRPr="00D33E01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D33E01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59</w:t>
            </w:r>
          </w:p>
        </w:tc>
        <w:tc>
          <w:tcPr>
            <w:tcW w:w="993" w:type="dxa"/>
            <w:shd w:val="clear" w:color="auto" w:fill="DAEEF3"/>
          </w:tcPr>
          <w:p w:rsidR="00DA2077" w:rsidRPr="00D33E01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D33E01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65.2</w:t>
            </w:r>
          </w:p>
        </w:tc>
        <w:tc>
          <w:tcPr>
            <w:tcW w:w="1134" w:type="dxa"/>
            <w:shd w:val="clear" w:color="auto" w:fill="auto"/>
          </w:tcPr>
          <w:p w:rsidR="00DA2077" w:rsidRPr="00D33E01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D33E01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WHO/WB,</w:t>
            </w:r>
          </w:p>
          <w:p w:rsidR="00DA2077" w:rsidRPr="00D33E01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D33E01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PDHS, PSLM</w:t>
            </w:r>
          </w:p>
        </w:tc>
        <w:tc>
          <w:tcPr>
            <w:tcW w:w="992" w:type="dxa"/>
            <w:shd w:val="clear" w:color="auto" w:fill="FFE599"/>
          </w:tcPr>
          <w:p w:rsidR="00DA2077" w:rsidRPr="00CC11E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70</w:t>
            </w:r>
          </w:p>
        </w:tc>
        <w:tc>
          <w:tcPr>
            <w:tcW w:w="1134" w:type="dxa"/>
            <w:shd w:val="clear" w:color="auto" w:fill="FFE599"/>
          </w:tcPr>
          <w:p w:rsidR="00DA2077" w:rsidRPr="00CC11E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85</w:t>
            </w:r>
          </w:p>
        </w:tc>
        <w:tc>
          <w:tcPr>
            <w:tcW w:w="1134" w:type="dxa"/>
            <w:shd w:val="clear" w:color="auto" w:fill="FDE9D9"/>
          </w:tcPr>
          <w:p w:rsidR="00DA2077" w:rsidRPr="00D33E01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D33E01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&gt;80</w:t>
            </w:r>
          </w:p>
        </w:tc>
        <w:tc>
          <w:tcPr>
            <w:tcW w:w="1134" w:type="dxa"/>
            <w:shd w:val="clear" w:color="auto" w:fill="FDE9D9"/>
          </w:tcPr>
          <w:p w:rsidR="00DA2077" w:rsidRPr="00D33E01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D33E01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&gt;95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3.b.2 Total ODA to medical research and basic health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(%)</w:t>
            </w:r>
          </w:p>
        </w:tc>
        <w:tc>
          <w:tcPr>
            <w:tcW w:w="992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&lt;1</w:t>
            </w:r>
          </w:p>
        </w:tc>
        <w:tc>
          <w:tcPr>
            <w:tcW w:w="1134" w:type="dxa"/>
            <w:shd w:val="clear" w:color="auto" w:fill="auto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NHA, OECD database</w:t>
            </w:r>
          </w:p>
        </w:tc>
        <w:tc>
          <w:tcPr>
            <w:tcW w:w="992" w:type="dxa"/>
            <w:shd w:val="clear" w:color="auto" w:fill="FFE599"/>
          </w:tcPr>
          <w:p w:rsidR="00DA2077" w:rsidRPr="00CC11E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Pr="00CC11E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proofErr w:type="spellStart"/>
            <w:r w:rsidRPr="00C94FC7">
              <w:rPr>
                <w:rFonts w:eastAsia="Times New Roman"/>
                <w:sz w:val="20"/>
                <w:szCs w:val="18"/>
                <w:lang w:eastAsia="en-GB"/>
              </w:rPr>
              <w:t>Tbd</w:t>
            </w:r>
            <w:proofErr w:type="spellEnd"/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Tbd</w:t>
            </w:r>
            <w:proofErr w:type="spellEnd"/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3.b.3 Proportion of health facilities with essential medicines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(%)</w:t>
            </w:r>
          </w:p>
        </w:tc>
        <w:tc>
          <w:tcPr>
            <w:tcW w:w="992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HFA</w:t>
            </w: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 xml:space="preserve"> 2012</w:t>
            </w:r>
          </w:p>
        </w:tc>
        <w:tc>
          <w:tcPr>
            <w:tcW w:w="992" w:type="dxa"/>
            <w:shd w:val="clear" w:color="auto" w:fill="FFE599"/>
          </w:tcPr>
          <w:p w:rsidR="00DA2077" w:rsidRPr="00CC11E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75</w:t>
            </w:r>
          </w:p>
        </w:tc>
        <w:tc>
          <w:tcPr>
            <w:tcW w:w="1134" w:type="dxa"/>
            <w:shd w:val="clear" w:color="auto" w:fill="FFE599"/>
          </w:tcPr>
          <w:p w:rsidR="00DA2077" w:rsidRPr="00CC11E8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80</w:t>
            </w:r>
          </w:p>
        </w:tc>
        <w:tc>
          <w:tcPr>
            <w:tcW w:w="1134" w:type="dxa"/>
            <w:shd w:val="clear" w:color="auto" w:fill="FDE9D9"/>
          </w:tcPr>
          <w:p w:rsidR="00DA2077" w:rsidRPr="00D33E01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 w:rsidRPr="00D33E01">
              <w:rPr>
                <w:rFonts w:eastAsia="Times New Roman"/>
                <w:sz w:val="20"/>
                <w:szCs w:val="18"/>
                <w:lang w:eastAsia="en-GB"/>
              </w:rPr>
              <w:t>&gt;80</w:t>
            </w:r>
          </w:p>
        </w:tc>
        <w:tc>
          <w:tcPr>
            <w:tcW w:w="1134" w:type="dxa"/>
            <w:shd w:val="clear" w:color="auto" w:fill="FDE9D9"/>
          </w:tcPr>
          <w:p w:rsidR="00DA2077" w:rsidRPr="00D33E01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 w:rsidRPr="00D33E01">
              <w:rPr>
                <w:rFonts w:eastAsia="Times New Roman"/>
                <w:sz w:val="20"/>
                <w:szCs w:val="18"/>
                <w:lang w:eastAsia="en-GB"/>
              </w:rPr>
              <w:t>100</w:t>
            </w:r>
          </w:p>
        </w:tc>
      </w:tr>
      <w:tr w:rsidR="00DA2077" w:rsidRPr="009D6AE4" w:rsidTr="00C8714F">
        <w:trPr>
          <w:trHeight w:val="519"/>
        </w:trPr>
        <w:tc>
          <w:tcPr>
            <w:tcW w:w="3085" w:type="dxa"/>
            <w:shd w:val="clear" w:color="auto" w:fill="99FF99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3.c </w:t>
            </w:r>
            <w:r w:rsidRPr="00DD63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Skilled health professionals density </w:t>
            </w:r>
            <w:r w:rsidRPr="00DD63E4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(per 10,000 population)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auto" w:fill="DAEEF3"/>
          </w:tcPr>
          <w:p w:rsidR="00DA2077" w:rsidRPr="00DD63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6</w:t>
            </w:r>
            <w:r w:rsidRPr="00DD63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.6 </w:t>
            </w:r>
          </w:p>
        </w:tc>
        <w:tc>
          <w:tcPr>
            <w:tcW w:w="993" w:type="dxa"/>
            <w:shd w:val="clear" w:color="auto" w:fill="DAEEF3"/>
          </w:tcPr>
          <w:p w:rsidR="00DA2077" w:rsidRPr="00DD63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DD63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14.1</w:t>
            </w:r>
          </w:p>
        </w:tc>
        <w:tc>
          <w:tcPr>
            <w:tcW w:w="1134" w:type="dxa"/>
            <w:shd w:val="clear" w:color="auto" w:fill="auto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PMDC, PNC</w:t>
            </w:r>
          </w:p>
        </w:tc>
        <w:tc>
          <w:tcPr>
            <w:tcW w:w="992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16</w:t>
            </w:r>
          </w:p>
        </w:tc>
        <w:tc>
          <w:tcPr>
            <w:tcW w:w="1134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20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34.4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44.5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FF99"/>
            <w:vAlign w:val="center"/>
            <w:hideMark/>
          </w:tcPr>
          <w:p w:rsidR="00DA2077" w:rsidRPr="009D6AE4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9D6AE4"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3.d.1 IHR Index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</w:t>
            </w:r>
            <w:r w:rsidRPr="00564E54">
              <w:rPr>
                <w:rFonts w:eastAsia="Times New Roman"/>
                <w:color w:val="000000"/>
                <w:sz w:val="12"/>
                <w:szCs w:val="18"/>
                <w:lang w:eastAsia="en-GB"/>
              </w:rPr>
              <w:t>(13 core competencies)</w:t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 xml:space="preserve"> (%)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WHO</w:t>
            </w:r>
          </w:p>
        </w:tc>
        <w:tc>
          <w:tcPr>
            <w:tcW w:w="992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57</w:t>
            </w:r>
          </w:p>
        </w:tc>
        <w:tc>
          <w:tcPr>
            <w:tcW w:w="1134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62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&gt;75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100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CCFF"/>
            <w:vAlign w:val="center"/>
          </w:tcPr>
          <w:p w:rsidR="00DA2077" w:rsidRPr="001707AE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cs="HelveticaNeue Condensed"/>
                <w:bCs/>
                <w:color w:val="000000"/>
                <w:sz w:val="20"/>
                <w:szCs w:val="14"/>
              </w:rPr>
              <w:t>1.a</w:t>
            </w:r>
            <w:r w:rsidRPr="001707AE">
              <w:rPr>
                <w:rFonts w:cs="HelveticaNeue Condensed"/>
                <w:bCs/>
                <w:color w:val="000000"/>
                <w:sz w:val="20"/>
                <w:szCs w:val="14"/>
              </w:rPr>
              <w:t>.2 General government health expenditure as % of general government expenditure</w:t>
            </w:r>
          </w:p>
        </w:tc>
        <w:tc>
          <w:tcPr>
            <w:tcW w:w="992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9.7</w:t>
            </w:r>
          </w:p>
        </w:tc>
        <w:tc>
          <w:tcPr>
            <w:tcW w:w="1134" w:type="dxa"/>
            <w:shd w:val="clear" w:color="auto" w:fill="auto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NHA</w:t>
            </w:r>
          </w:p>
        </w:tc>
        <w:tc>
          <w:tcPr>
            <w:tcW w:w="992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10</w:t>
            </w:r>
          </w:p>
        </w:tc>
        <w:tc>
          <w:tcPr>
            <w:tcW w:w="1134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12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tabs>
                <w:tab w:val="center" w:pos="459"/>
                <w:tab w:val="right" w:pos="918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ab/>
            </w: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ab/>
              <w:t>20.5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CCFF"/>
            <w:vAlign w:val="center"/>
          </w:tcPr>
          <w:p w:rsidR="00DA2077" w:rsidRPr="001707AE" w:rsidRDefault="00DA2077" w:rsidP="00C871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 w:rsidRPr="001707AE">
              <w:rPr>
                <w:rFonts w:cs="HelveticaNeue Condensed"/>
                <w:bCs/>
                <w:color w:val="000000"/>
                <w:sz w:val="20"/>
                <w:szCs w:val="14"/>
              </w:rPr>
              <w:t>2.2</w:t>
            </w:r>
            <w:r>
              <w:rPr>
                <w:rFonts w:cs="HelveticaNeue Condensed"/>
                <w:bCs/>
                <w:color w:val="000000"/>
                <w:sz w:val="20"/>
                <w:szCs w:val="14"/>
              </w:rPr>
              <w:t>.1</w:t>
            </w:r>
            <w:r w:rsidRPr="001707AE">
              <w:rPr>
                <w:rFonts w:cs="HelveticaNeue Condensed"/>
                <w:bCs/>
                <w:color w:val="000000"/>
                <w:sz w:val="20"/>
                <w:szCs w:val="14"/>
              </w:rPr>
              <w:t xml:space="preserve"> Prevalence of stunting among children </w:t>
            </w:r>
            <w:r>
              <w:rPr>
                <w:rFonts w:cs="HelveticaNeue Condensed"/>
                <w:bCs/>
                <w:color w:val="000000"/>
                <w:sz w:val="20"/>
                <w:szCs w:val="14"/>
              </w:rPr>
              <w:t>&lt;</w:t>
            </w:r>
            <w:r w:rsidRPr="001707AE">
              <w:rPr>
                <w:rFonts w:cs="HelveticaNeue Condensed"/>
                <w:bCs/>
                <w:color w:val="000000"/>
                <w:sz w:val="20"/>
                <w:szCs w:val="14"/>
              </w:rPr>
              <w:t xml:space="preserve"> 5 years of age</w:t>
            </w:r>
            <w:r w:rsidRPr="001707AE">
              <w:rPr>
                <w:rFonts w:cs="HelveticaNeue Condensed"/>
                <w:bCs/>
                <w:color w:val="000000"/>
                <w:sz w:val="16"/>
                <w:szCs w:val="14"/>
              </w:rPr>
              <w:t xml:space="preserve"> (%)</w:t>
            </w:r>
          </w:p>
        </w:tc>
        <w:tc>
          <w:tcPr>
            <w:tcW w:w="992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36.8</w:t>
            </w:r>
          </w:p>
        </w:tc>
        <w:tc>
          <w:tcPr>
            <w:tcW w:w="993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NNS, PDHS</w:t>
            </w:r>
          </w:p>
        </w:tc>
        <w:tc>
          <w:tcPr>
            <w:tcW w:w="992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35</w:t>
            </w:r>
          </w:p>
        </w:tc>
        <w:tc>
          <w:tcPr>
            <w:tcW w:w="1134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32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&lt;30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&lt;5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CCFF"/>
            <w:vAlign w:val="center"/>
          </w:tcPr>
          <w:p w:rsidR="00DA2077" w:rsidRPr="00190F24" w:rsidRDefault="00DA2077" w:rsidP="00C8714F">
            <w:pPr>
              <w:spacing w:after="0" w:line="240" w:lineRule="auto"/>
              <w:rPr>
                <w:rFonts w:cs="HelveticaNeue Condensed"/>
                <w:bCs/>
                <w:color w:val="000000"/>
                <w:sz w:val="20"/>
                <w:szCs w:val="14"/>
              </w:rPr>
            </w:pPr>
            <w:r w:rsidRPr="00190F24">
              <w:rPr>
                <w:bCs/>
                <w:sz w:val="20"/>
                <w:szCs w:val="14"/>
              </w:rPr>
              <w:t xml:space="preserve">2.2.2 </w:t>
            </w:r>
            <w:r>
              <w:rPr>
                <w:bCs/>
                <w:sz w:val="20"/>
                <w:szCs w:val="14"/>
              </w:rPr>
              <w:t>Prevalence of wasting</w:t>
            </w:r>
            <w:r w:rsidRPr="00190F24">
              <w:rPr>
                <w:bCs/>
                <w:sz w:val="20"/>
                <w:szCs w:val="14"/>
              </w:rPr>
              <w:t xml:space="preserve"> in children </w:t>
            </w:r>
            <w:r>
              <w:rPr>
                <w:bCs/>
                <w:sz w:val="20"/>
                <w:szCs w:val="14"/>
              </w:rPr>
              <w:t>&lt;</w:t>
            </w:r>
            <w:r w:rsidRPr="00190F24">
              <w:rPr>
                <w:bCs/>
                <w:sz w:val="20"/>
                <w:szCs w:val="14"/>
              </w:rPr>
              <w:t xml:space="preserve"> 5 years of age </w:t>
            </w:r>
            <w:r w:rsidRPr="00190F24">
              <w:rPr>
                <w:bCs/>
                <w:sz w:val="16"/>
                <w:szCs w:val="14"/>
              </w:rPr>
              <w:t>(%)</w:t>
            </w:r>
          </w:p>
        </w:tc>
        <w:tc>
          <w:tcPr>
            <w:tcW w:w="992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13.1</w:t>
            </w:r>
          </w:p>
        </w:tc>
        <w:tc>
          <w:tcPr>
            <w:tcW w:w="993" w:type="dxa"/>
            <w:shd w:val="clear" w:color="auto" w:fill="DAEEF3"/>
          </w:tcPr>
          <w:p w:rsidR="00DA2077" w:rsidRPr="009D3112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D31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10.8</w:t>
            </w:r>
          </w:p>
        </w:tc>
        <w:tc>
          <w:tcPr>
            <w:tcW w:w="1134" w:type="dxa"/>
            <w:shd w:val="clear" w:color="auto" w:fill="auto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NNS, PDHS</w:t>
            </w:r>
          </w:p>
        </w:tc>
        <w:tc>
          <w:tcPr>
            <w:tcW w:w="992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7</w:t>
            </w:r>
          </w:p>
        </w:tc>
        <w:tc>
          <w:tcPr>
            <w:tcW w:w="1134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&lt;3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&lt;1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CCFF"/>
            <w:vAlign w:val="center"/>
          </w:tcPr>
          <w:p w:rsidR="00DA2077" w:rsidRPr="00190F24" w:rsidRDefault="00DA2077" w:rsidP="00C8714F">
            <w:pPr>
              <w:spacing w:after="0" w:line="240" w:lineRule="auto"/>
              <w:rPr>
                <w:rFonts w:cs="HelveticaNeue Condensed"/>
                <w:bCs/>
                <w:color w:val="000000"/>
                <w:sz w:val="20"/>
                <w:szCs w:val="14"/>
              </w:rPr>
            </w:pPr>
            <w:r w:rsidRPr="00190F24">
              <w:rPr>
                <w:bCs/>
                <w:sz w:val="20"/>
                <w:szCs w:val="14"/>
              </w:rPr>
              <w:t xml:space="preserve">2.2.2 Prevalence of overweight in children </w:t>
            </w:r>
            <w:r>
              <w:rPr>
                <w:bCs/>
                <w:sz w:val="20"/>
                <w:szCs w:val="14"/>
              </w:rPr>
              <w:t>&lt;</w:t>
            </w:r>
            <w:r w:rsidRPr="00190F24">
              <w:rPr>
                <w:bCs/>
                <w:sz w:val="20"/>
                <w:szCs w:val="14"/>
              </w:rPr>
              <w:t xml:space="preserve"> 5 years of age </w:t>
            </w:r>
            <w:r w:rsidRPr="00190F24">
              <w:rPr>
                <w:bCs/>
                <w:sz w:val="16"/>
                <w:szCs w:val="14"/>
              </w:rPr>
              <w:t>(%)</w:t>
            </w:r>
          </w:p>
        </w:tc>
        <w:tc>
          <w:tcPr>
            <w:tcW w:w="992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Pr="00051071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134" w:type="dxa"/>
            <w:shd w:val="clear" w:color="auto" w:fill="auto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NNS</w:t>
            </w:r>
          </w:p>
        </w:tc>
        <w:tc>
          <w:tcPr>
            <w:tcW w:w="992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&lt;5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&lt;1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CCFF"/>
            <w:vAlign w:val="center"/>
          </w:tcPr>
          <w:p w:rsidR="00DA2077" w:rsidRPr="00CC427B" w:rsidRDefault="00DA2077" w:rsidP="00C8714F">
            <w:pPr>
              <w:spacing w:after="0" w:line="240" w:lineRule="auto"/>
              <w:rPr>
                <w:rFonts w:cs="HelveticaNeue Condensed"/>
                <w:bCs/>
                <w:color w:val="000000"/>
                <w:sz w:val="20"/>
                <w:szCs w:val="14"/>
              </w:rPr>
            </w:pPr>
            <w:r w:rsidRPr="003B11EF">
              <w:rPr>
                <w:color w:val="000000"/>
                <w:sz w:val="20"/>
                <w:szCs w:val="20"/>
              </w:rPr>
              <w:t xml:space="preserve">5.2.1 Proportion of ever-partnered women and girls aged 15 years and older </w:t>
            </w:r>
            <w:r w:rsidRPr="004B009D">
              <w:rPr>
                <w:color w:val="000000"/>
                <w:sz w:val="18"/>
                <w:szCs w:val="20"/>
              </w:rPr>
              <w:t>subjected to physical, sexual or psychological violence by a current or former intimate partner in the previous 12 months, by form of violence and by age</w:t>
            </w:r>
          </w:p>
        </w:tc>
        <w:tc>
          <w:tcPr>
            <w:tcW w:w="992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38.5</w:t>
            </w:r>
          </w:p>
        </w:tc>
        <w:tc>
          <w:tcPr>
            <w:tcW w:w="1134" w:type="dxa"/>
            <w:shd w:val="clear" w:color="auto" w:fill="auto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</w:t>
            </w:r>
          </w:p>
        </w:tc>
        <w:tc>
          <w:tcPr>
            <w:tcW w:w="992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sz w:val="20"/>
                <w:szCs w:val="18"/>
                <w:lang w:eastAsia="en-GB"/>
              </w:rPr>
              <w:t>Tbd</w:t>
            </w:r>
            <w:proofErr w:type="spellEnd"/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Tbd</w:t>
            </w:r>
            <w:proofErr w:type="spellEnd"/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CCFF"/>
            <w:vAlign w:val="center"/>
          </w:tcPr>
          <w:p w:rsidR="00DA2077" w:rsidRPr="002E5117" w:rsidRDefault="00DA2077" w:rsidP="00C87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E473D">
              <w:rPr>
                <w:color w:val="000000"/>
                <w:sz w:val="20"/>
                <w:szCs w:val="20"/>
              </w:rPr>
              <w:t>5.3.1 Proportion of women aged 20-24 years who were married or in a union before age 15 and before age 18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2.8</w:t>
            </w:r>
          </w:p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21.0</w:t>
            </w:r>
          </w:p>
        </w:tc>
        <w:tc>
          <w:tcPr>
            <w:tcW w:w="1134" w:type="dxa"/>
            <w:shd w:val="clear" w:color="auto" w:fill="auto"/>
          </w:tcPr>
          <w:p w:rsidR="00DA2077" w:rsidRPr="00CB130A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 w:rsidRPr="00CB130A"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</w:t>
            </w:r>
          </w:p>
        </w:tc>
        <w:tc>
          <w:tcPr>
            <w:tcW w:w="992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&lt;1</w:t>
            </w:r>
          </w:p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&lt;15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DA2077" w:rsidRPr="009D6AE4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u w:val="single"/>
                <w:lang w:eastAsia="en-GB"/>
              </w:rPr>
              <w:t>&lt;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CCFF"/>
            <w:vAlign w:val="center"/>
          </w:tcPr>
          <w:p w:rsidR="00DA2077" w:rsidRPr="00483A73" w:rsidRDefault="00DA2077" w:rsidP="00C8714F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E473D">
              <w:rPr>
                <w:color w:val="000000"/>
                <w:sz w:val="20"/>
                <w:szCs w:val="20"/>
              </w:rPr>
              <w:t>5.3.2 Proportion of girls and women aged 15-49 years who have undergone female genital mutilation/cutting, by age</w:t>
            </w:r>
          </w:p>
        </w:tc>
        <w:tc>
          <w:tcPr>
            <w:tcW w:w="992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NA</w:t>
            </w:r>
          </w:p>
        </w:tc>
        <w:tc>
          <w:tcPr>
            <w:tcW w:w="992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-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CCFF"/>
            <w:vAlign w:val="center"/>
          </w:tcPr>
          <w:p w:rsidR="00DA2077" w:rsidRPr="00AE473D" w:rsidRDefault="00DA2077" w:rsidP="00C8714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E473D">
              <w:rPr>
                <w:color w:val="000000"/>
                <w:sz w:val="20"/>
                <w:szCs w:val="20"/>
              </w:rPr>
              <w:t xml:space="preserve">5.6.1 Proportion of women aged 15-49 years who make their own informed decisions regarding sexual relations, </w:t>
            </w:r>
            <w:r w:rsidRPr="004B009D">
              <w:rPr>
                <w:color w:val="000000"/>
                <w:sz w:val="20"/>
                <w:szCs w:val="20"/>
                <w:u w:val="single"/>
              </w:rPr>
              <w:t>contraceptive use</w:t>
            </w:r>
            <w:r w:rsidRPr="00AE473D">
              <w:rPr>
                <w:color w:val="000000"/>
                <w:sz w:val="20"/>
                <w:szCs w:val="20"/>
              </w:rPr>
              <w:t xml:space="preserve"> and reproductive health care</w:t>
            </w:r>
          </w:p>
        </w:tc>
        <w:tc>
          <w:tcPr>
            <w:tcW w:w="992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3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PDHS</w:t>
            </w:r>
          </w:p>
        </w:tc>
        <w:tc>
          <w:tcPr>
            <w:tcW w:w="992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55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70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100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CCFF"/>
            <w:vAlign w:val="center"/>
          </w:tcPr>
          <w:p w:rsidR="00DA2077" w:rsidRPr="00CC427B" w:rsidRDefault="00DA2077" w:rsidP="00C8714F">
            <w:pPr>
              <w:spacing w:after="0" w:line="240" w:lineRule="auto"/>
              <w:rPr>
                <w:rFonts w:cs="HelveticaNeue Condensed"/>
                <w:bCs/>
                <w:color w:val="000000"/>
                <w:sz w:val="20"/>
                <w:szCs w:val="14"/>
              </w:rPr>
            </w:pPr>
            <w:r w:rsidRPr="00CC427B">
              <w:rPr>
                <w:rFonts w:cs="HelveticaNeue Condensed"/>
                <w:bCs/>
                <w:color w:val="000000"/>
                <w:sz w:val="20"/>
                <w:szCs w:val="14"/>
              </w:rPr>
              <w:t>6.1.1 Proportion of population using improved drinking-water sources</w:t>
            </w:r>
            <w:r w:rsidRPr="00CC427B">
              <w:rPr>
                <w:rFonts w:cs="HelveticaNeue Condensed"/>
                <w:bCs/>
                <w:color w:val="000000"/>
                <w:sz w:val="16"/>
                <w:szCs w:val="14"/>
              </w:rPr>
              <w:t xml:space="preserve"> (%)</w:t>
            </w:r>
          </w:p>
        </w:tc>
        <w:tc>
          <w:tcPr>
            <w:tcW w:w="992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93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PIHS, PSLM, MICS UNICEF</w:t>
            </w:r>
          </w:p>
        </w:tc>
        <w:tc>
          <w:tcPr>
            <w:tcW w:w="992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DE9D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100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100</w:t>
            </w:r>
          </w:p>
        </w:tc>
      </w:tr>
      <w:tr w:rsidR="00DA2077" w:rsidRPr="009D6AE4" w:rsidTr="00C8714F">
        <w:trPr>
          <w:trHeight w:val="20"/>
        </w:trPr>
        <w:tc>
          <w:tcPr>
            <w:tcW w:w="3085" w:type="dxa"/>
            <w:shd w:val="clear" w:color="auto" w:fill="99CCFF"/>
            <w:vAlign w:val="center"/>
          </w:tcPr>
          <w:p w:rsidR="00DA2077" w:rsidRPr="00CC427B" w:rsidRDefault="00DA2077" w:rsidP="00C8714F">
            <w:pPr>
              <w:spacing w:after="0" w:line="240" w:lineRule="auto"/>
              <w:rPr>
                <w:rFonts w:cs="HelveticaNeue Condensed"/>
                <w:bCs/>
                <w:color w:val="000000"/>
                <w:sz w:val="20"/>
                <w:szCs w:val="14"/>
              </w:rPr>
            </w:pPr>
            <w:r w:rsidRPr="00CC427B">
              <w:rPr>
                <w:rFonts w:cs="HelveticaNeue Condensed"/>
                <w:bCs/>
                <w:color w:val="000000"/>
                <w:sz w:val="20"/>
                <w:szCs w:val="14"/>
              </w:rPr>
              <w:t>6.2.1 Proportion of population using improved sanitation</w:t>
            </w:r>
            <w:r>
              <w:rPr>
                <w:rFonts w:cs="HelveticaNeue Condensed"/>
                <w:bCs/>
                <w:color w:val="000000"/>
                <w:sz w:val="20"/>
                <w:szCs w:val="14"/>
              </w:rPr>
              <w:t xml:space="preserve"> </w:t>
            </w:r>
            <w:r w:rsidRPr="00CC427B">
              <w:rPr>
                <w:rFonts w:cs="HelveticaNeue Condensed"/>
                <w:bCs/>
                <w:color w:val="000000"/>
                <w:sz w:val="16"/>
                <w:szCs w:val="14"/>
              </w:rPr>
              <w:t>(%)</w:t>
            </w:r>
          </w:p>
        </w:tc>
        <w:tc>
          <w:tcPr>
            <w:tcW w:w="992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93" w:type="dxa"/>
            <w:shd w:val="clear" w:color="auto" w:fill="DAEEF3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DA2077" w:rsidRDefault="00DA2077" w:rsidP="00C871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6"/>
                <w:szCs w:val="18"/>
                <w:lang w:eastAsia="en-GB"/>
              </w:rPr>
              <w:t>PIHS, PSLM, MICS</w:t>
            </w:r>
          </w:p>
        </w:tc>
        <w:tc>
          <w:tcPr>
            <w:tcW w:w="992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FE59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134" w:type="dxa"/>
            <w:shd w:val="clear" w:color="auto" w:fill="FDE9D9"/>
          </w:tcPr>
          <w:p w:rsidR="00DA2077" w:rsidRPr="00C94FC7" w:rsidRDefault="00DA2077" w:rsidP="00C8714F">
            <w:pPr>
              <w:spacing w:after="0" w:line="240" w:lineRule="auto"/>
              <w:jc w:val="right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&gt;90</w:t>
            </w:r>
          </w:p>
        </w:tc>
        <w:tc>
          <w:tcPr>
            <w:tcW w:w="1134" w:type="dxa"/>
            <w:shd w:val="clear" w:color="auto" w:fill="FDE9D9"/>
          </w:tcPr>
          <w:p w:rsidR="00DA2077" w:rsidRDefault="00DA2077" w:rsidP="00C8714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18"/>
                <w:lang w:eastAsia="en-GB"/>
              </w:rPr>
              <w:t>100</w:t>
            </w:r>
          </w:p>
        </w:tc>
      </w:tr>
    </w:tbl>
    <w:p w:rsidR="00DA2077" w:rsidRPr="00CE7E34" w:rsidRDefault="00DA2077" w:rsidP="00DA2077">
      <w:pPr>
        <w:spacing w:after="120" w:line="240" w:lineRule="auto"/>
        <w:ind w:left="780"/>
        <w:jc w:val="both"/>
        <w:rPr>
          <w:rFonts w:cs="Arial"/>
          <w:sz w:val="18"/>
          <w:szCs w:val="24"/>
        </w:rPr>
      </w:pPr>
    </w:p>
    <w:p w:rsidR="00F41D4B" w:rsidRDefault="00F41D4B"/>
    <w:sectPr w:rsidR="00F41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77"/>
    <w:rsid w:val="00007A61"/>
    <w:rsid w:val="005273FB"/>
    <w:rsid w:val="00DA2077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2EB2"/>
  <w15:chartTrackingRefBased/>
  <w15:docId w15:val="{063AF1BB-2054-4E5D-80DF-07A9008C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3643</Characters>
  <Application>Microsoft Office Word</Application>
  <DocSecurity>0</DocSecurity>
  <Lines>93</Lines>
  <Paragraphs>40</Paragraphs>
  <ScaleCrop>false</ScaleCrop>
  <Company>MRT www.Win2Farsi.com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 Zaidi</dc:creator>
  <cp:keywords/>
  <dc:description/>
  <cp:lastModifiedBy>HH</cp:lastModifiedBy>
  <cp:revision>2</cp:revision>
  <dcterms:created xsi:type="dcterms:W3CDTF">2018-09-11T17:27:00Z</dcterms:created>
  <dcterms:modified xsi:type="dcterms:W3CDTF">2019-06-17T05:16:00Z</dcterms:modified>
</cp:coreProperties>
</file>